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072"/>
        <w:tblLook w:firstColumn="1" w:firstRow="1" w:lastColumn="0" w:lastRow="0" w:noHBand="0" w:noVBand="1" w:val="04A0"/>
        <w:tblLayout w:type="fixed"/>
        <w:tblCellMar>
          <w:left w:w="0" w:type="dxa"/>
          <w:right w:w="0" w:type="dxa"/>
        </w:tblCellMar>
        <w:tblBorders>
          <w:top w:val="nil"/>
          <w:left w:val="nil"/>
          <w:bottom w:val="nil"/>
          <w:right w:val="nil"/>
          <w:insideH w:val="nil"/>
          <w:insideV w:val="nil"/>
        </w:tblBorders>
      </w:tblPr>
      <w:tblGrid>
        <w:gridCol w:w="9072"/>
      </w:tblGrid>
      <w:tr>
        <w:tc>
          <w:tcPr>
            <w:tcW w:type="dxa" w:w="9071"/>
            <w:shd w:val="clear" w:color="auto" w:fill="EEF4FF"/>
            <w:tcMar>
              <w:top w:w="170" w:type="dxa"/>
              <w:left w:w="226" w:type="dxa"/>
              <w:bottom w:w="170" w:type="dxa"/>
              <w:right w:w="226" w:type="dxa"/>
            </w:tcMar>
          </w:tcPr>
          <w:p>
            <w:pPr>
              <w:spacing w:line="240" w:lineRule="auto" w:after="80"/>
            </w:pPr>
            <w:r>
              <w:drawing>
                <wp:inline xmlns:a="http://schemas.openxmlformats.org/drawingml/2006/main" xmlns:pic="http://schemas.openxmlformats.org/drawingml/2006/picture">
                  <wp:extent cx="1512000" cy="239895"/>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512000" cy="239895"/>
                          </a:xfrm>
                          <a:prstGeom prst="rect"/>
                        </pic:spPr>
                      </pic:pic>
                    </a:graphicData>
                  </a:graphic>
                </wp:inline>
              </w:drawing>
            </w:r>
          </w:p>
          <w:p>
            <w:pPr>
              <w:spacing w:line="240" w:lineRule="auto" w:after="80" w:before="80"/>
            </w:pPr>
            <w:r>
              <w:rPr>
                <w:rFonts w:ascii="Times New Roman" w:hAnsi="Times New Roman"/>
                <w:b/>
                <w:color w:val="2F6FED"/>
                <w:sz w:val="21"/>
              </w:rPr>
              <w:t>Anonymised Manuscript template. Delete this box before submission.</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Double-anonymous peer review. </w:t>
            </w:r>
            <w:r>
              <w:rPr>
                <w:rFonts w:ascii="Times New Roman" w:hAnsi="Times New Roman"/>
                <w:color w:val="22252E"/>
                <w:sz w:val="19"/>
              </w:rPr>
              <w:t>Remove author names, affiliations, acknowledgements, funding details and any other information that could identify the authors. These belong on the Title Page.</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Self-citation. </w:t>
            </w:r>
            <w:r>
              <w:rPr>
                <w:rFonts w:ascii="Times New Roman" w:hAnsi="Times New Roman"/>
                <w:color w:val="22252E"/>
                <w:sz w:val="19"/>
              </w:rPr>
              <w:t>Refer to your own previous work in the third person, for example “Smith et al. [4] reported”, not “in our previous study”.</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Ethics committee. </w:t>
            </w:r>
            <w:r>
              <w:rPr>
                <w:rFonts w:ascii="Times New Roman" w:hAnsi="Times New Roman"/>
                <w:color w:val="22252E"/>
                <w:sz w:val="19"/>
              </w:rPr>
              <w:t>If its name could identify your institution, write [blinded for review] and give the full details on the Title Page.</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File properties. </w:t>
            </w:r>
            <w:r>
              <w:rPr>
                <w:rFonts w:ascii="Times New Roman" w:hAnsi="Times New Roman"/>
                <w:color w:val="22252E"/>
                <w:sz w:val="19"/>
              </w:rPr>
              <w:t>Remove your name from the file: in Word, File, Info, Inspect Document, then remove Document Properties and Personal Information.</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Key messages. </w:t>
            </w:r>
            <w:r>
              <w:rPr>
                <w:rFonts w:ascii="Times New Roman" w:hAnsi="Times New Roman"/>
                <w:color w:val="22252E"/>
                <w:sz w:val="19"/>
              </w:rPr>
              <w:t>Complete the three Key messages after the keywords; they appear on the first page of the published article.</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Tables and figures. </w:t>
            </w:r>
            <w:r>
              <w:rPr>
                <w:rFonts w:ascii="Times New Roman" w:hAnsi="Times New Roman"/>
                <w:color w:val="22252E"/>
                <w:sz w:val="19"/>
              </w:rPr>
              <w:t>Insert each table and figure in the text, just after the paragraph in which it is first cited, with its title or legend.</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Format. </w:t>
            </w:r>
            <w:r>
              <w:rPr>
                <w:rFonts w:ascii="Times New Roman" w:hAnsi="Times New Roman"/>
                <w:color w:val="22252E"/>
                <w:sz w:val="19"/>
              </w:rPr>
              <w:t>Already set: Times New Roman 12 point, double spacing, 2.5 cm margins, continuous line numbers and page numbers. Keep text left-aligned.</w:t>
            </w:r>
          </w:p>
          <w:p>
            <w:pPr>
              <w:spacing w:line="240" w:lineRule="auto" w:after="60"/>
              <w:ind w:left="255" w:hanging="255"/>
            </w:pPr>
            <w:r>
              <w:rPr>
                <w:rFonts w:ascii="Times New Roman" w:hAnsi="Times New Roman"/>
                <w:sz w:val="19"/>
              </w:rPr>
            </w:r>
            <w:r>
              <w:rPr>
                <w:rFonts w:ascii="Times New Roman" w:hAnsi="Times New Roman"/>
                <w:b/>
                <w:color w:val="22252E"/>
                <w:sz w:val="19"/>
              </w:rPr>
              <w:t xml:space="preserve">Reporting guideline. </w:t>
            </w:r>
            <w:r>
              <w:rPr>
                <w:rFonts w:ascii="Times New Roman" w:hAnsi="Times New Roman"/>
                <w:color w:val="22252E"/>
                <w:sz w:val="19"/>
              </w:rPr>
              <w:t>Follow STROBE, CONSORT, PRISMA, CARE, SPIRIT, COREQ or SRQR as relevant, and upload the completed checklist as Supplementary Material.</w:t>
            </w:r>
          </w:p>
        </w:tc>
      </w:tr>
    </w:tbl>
    <w:p>
      <w:pPr>
        <w:spacing w:line="240" w:lineRule="auto"/>
      </w:pPr>
    </w:p>
    <w:p>
      <w:pPr>
        <w:spacing w:after="240"/>
      </w:pPr>
      <w:r>
        <w:rPr>
          <w:b/>
        </w:rPr>
        <w:t>Title in sentence case, stating the population, exposure and outcome, without abbreviations</w:t>
      </w:r>
    </w:p>
    <w:p>
      <w:pPr>
        <w:pStyle w:val="Heading1"/>
      </w:pPr>
      <w:r>
        <w:t>Abstract</w:t>
      </w:r>
    </w:p>
    <w:p>
      <w:r>
        <w:rPr>
          <w:b/>
        </w:rPr>
        <w:t xml:space="preserve">Background: </w:t>
      </w:r>
      <w:r>
        <w:rPr>
          <w:i/>
          <w:color w:val="6B707C"/>
        </w:rPr>
        <w:t>The public health problem and the question this study answers.</w:t>
      </w:r>
    </w:p>
    <w:p>
      <w:r>
        <w:rPr>
          <w:b/>
        </w:rPr>
        <w:t xml:space="preserve">Methods: </w:t>
      </w:r>
      <w:r>
        <w:rPr>
          <w:i/>
          <w:color w:val="6B707C"/>
        </w:rPr>
        <w:t>Design, setting, period, participants, main exposure and outcome, and statistical approach.</w:t>
      </w:r>
    </w:p>
    <w:p>
      <w:r>
        <w:rPr>
          <w:b/>
        </w:rPr>
        <w:t xml:space="preserve">Results: </w:t>
      </w:r>
      <w:r>
        <w:rPr>
          <w:i/>
          <w:color w:val="6B707C"/>
        </w:rPr>
        <w:t>Number of participants, primary estimate with 95% confidence interval, then secondary estimates.</w:t>
      </w:r>
    </w:p>
    <w:p>
      <w:r>
        <w:rPr>
          <w:b/>
        </w:rPr>
        <w:t xml:space="preserve">Conclusion: </w:t>
      </w:r>
      <w:r>
        <w:rPr>
          <w:i/>
          <w:color w:val="6B707C"/>
        </w:rPr>
        <w:t>One conclusion supported by the results and its implication for policy or practice.</w:t>
      </w:r>
    </w:p>
    <w:p>
      <w:r>
        <w:rPr>
          <w:i/>
          <w:color w:val="6B707C"/>
        </w:rPr>
        <w:t>Structured abstract of 300 words maximum. For clinical trials, give the registration number at the end of the abstract.</w:t>
      </w:r>
    </w:p>
    <w:p>
      <w:r>
        <w:rPr>
          <w:b/>
        </w:rPr>
        <w:t xml:space="preserve">Keywords: </w:t>
      </w:r>
      <w:r>
        <w:rPr>
          <w:i/>
          <w:color w:val="6B707C"/>
        </w:rPr>
        <w:t>4 to 6 keywords, separated by semicolons, preferably MeSH terms</w:t>
      </w:r>
    </w:p>
    <w:p>
      <w:r>
        <w:rPr>
          <w:i/>
          <w:color w:val="6B707C"/>
        </w:rPr>
        <w:t>For articles in French: add here the title, abstract and keywords in English, structured in the same way.</w:t>
      </w:r>
    </w:p>
    <w:p>
      <w:pPr>
        <w:pStyle w:val="Heading1"/>
      </w:pPr>
      <w:r>
        <w:t>Key messages</w:t>
      </w:r>
    </w:p>
    <w:p>
      <w:r>
        <w:rPr>
          <w:b/>
        </w:rPr>
        <w:t xml:space="preserve">What is already known on this topic: </w:t>
      </w:r>
      <w:r>
        <w:rPr>
          <w:i/>
          <w:color w:val="6B707C"/>
        </w:rPr>
        <w:t>One or two sentences summarising the evidence available before this study.</w:t>
      </w:r>
    </w:p>
    <w:p>
      <w:r>
        <w:rPr>
          <w:b/>
        </w:rPr>
        <w:t xml:space="preserve">What this study adds: </w:t>
      </w:r>
      <w:r>
        <w:rPr>
          <w:i/>
          <w:color w:val="6B707C"/>
        </w:rPr>
        <w:t>One or two sentences on the new evidence provided by this study.</w:t>
      </w:r>
    </w:p>
    <w:p>
      <w:r>
        <w:rPr>
          <w:b/>
        </w:rPr>
        <w:t xml:space="preserve">How this study might affect research, practice or policy: </w:t>
      </w:r>
      <w:r>
        <w:rPr>
          <w:i/>
          <w:color w:val="6B707C"/>
        </w:rPr>
        <w:t>One sentence on the implications for research, practice or public health policy.</w:t>
      </w:r>
    </w:p>
    <w:p>
      <w:r>
        <w:rPr>
          <w:i/>
          <w:color w:val="6B707C"/>
        </w:rPr>
        <w:t>Three to five sentences in total. These key messages are published in a box on the first page of the article.</w:t>
      </w:r>
    </w:p>
    <w:p>
      <w:pPr>
        <w:pStyle w:val="Heading1"/>
      </w:pPr>
      <w:r>
        <w:t>Introduction</w:t>
      </w:r>
    </w:p>
    <w:p>
      <w:r>
        <w:rPr>
          <w:i/>
          <w:color w:val="6B707C"/>
        </w:rPr>
        <w:t>Burden of the problem, what is known, what is missing, and the objective of the study in the final sentence. Cite references with numbers in square brackets in order of first citation, for example [1], [2,5] or [3-6].</w:t>
      </w:r>
    </w:p>
    <w:p>
      <w:pPr>
        <w:pStyle w:val="Heading1"/>
      </w:pPr>
      <w:r>
        <w:t>Methods</w:t>
      </w:r>
    </w:p>
    <w:p>
      <w:pPr>
        <w:pStyle w:val="Heading2"/>
      </w:pPr>
      <w:r>
        <w:t>Study design and setting</w:t>
      </w:r>
    </w:p>
    <w:p>
      <w:r>
        <w:rPr>
          <w:i/>
          <w:color w:val="6B707C"/>
        </w:rPr>
        <w:t>Design, setting, study period and reporting guideline followed.</w:t>
      </w:r>
    </w:p>
    <w:p>
      <w:pPr>
        <w:pStyle w:val="Heading2"/>
      </w:pPr>
      <w:r>
        <w:t>Participants and sampling</w:t>
      </w:r>
    </w:p>
    <w:p>
      <w:r>
        <w:rPr>
          <w:i/>
          <w:color w:val="6B707C"/>
        </w:rPr>
        <w:t>Eligibility criteria, sampling frame, sample size calculation and recruitment.</w:t>
      </w:r>
    </w:p>
    <w:p>
      <w:pPr>
        <w:pStyle w:val="Heading2"/>
      </w:pPr>
      <w:r>
        <w:t>Variables and data collection</w:t>
      </w:r>
    </w:p>
    <w:p>
      <w:r>
        <w:rPr>
          <w:i/>
          <w:color w:val="6B707C"/>
        </w:rPr>
        <w:t>Definition of the outcome, exposures and covariates, and the data collection tools.</w:t>
      </w:r>
    </w:p>
    <w:p>
      <w:pPr>
        <w:pStyle w:val="Heading2"/>
      </w:pPr>
      <w:r>
        <w:t>Statistical analysis</w:t>
      </w:r>
    </w:p>
    <w:p>
      <w:r>
        <w:rPr>
          <w:i/>
          <w:color w:val="6B707C"/>
        </w:rPr>
        <w:t>Models, covariates, handling of missing data, and statistical software with version number.</w:t>
      </w:r>
    </w:p>
    <w:p>
      <w:pPr>
        <w:pStyle w:val="Heading2"/>
      </w:pPr>
      <w:r>
        <w:t>Ethics approval and consent to participate</w:t>
      </w:r>
    </w:p>
    <w:p>
      <w:r>
        <w:rPr>
          <w:i/>
          <w:color w:val="6B707C"/>
        </w:rPr>
        <w:t>The study was approved by [blinded for review] (reference [blinded for review]). Describe how informed consent was obtained.</w:t>
      </w:r>
    </w:p>
    <w:p>
      <w:pPr>
        <w:pStyle w:val="Heading1"/>
      </w:pPr>
      <w:r>
        <w:t>Results</w:t>
      </w:r>
    </w:p>
    <w:p>
      <w:r>
        <w:rPr>
          <w:i/>
          <w:color w:val="6B707C"/>
        </w:rPr>
        <w:t>Flow of participants, then the primary estimate, then secondary and sensitivity analyses. Cite every table and figure in the text (Table 1, Figure 1). Report effect estimates with 95% confidence intervals and exact p-values (p &lt; 0.001 for values below 0.001).</w:t>
      </w:r>
    </w:p>
    <w:p>
      <w:r>
        <w:rPr>
          <w:b/>
        </w:rPr>
        <w:t xml:space="preserve">Table 1. </w:t>
      </w:r>
      <w:r>
        <w:rPr>
          <w:i/>
          <w:color w:val="6B707C"/>
        </w:rPr>
        <w:t>Title of the table, placed above it</w:t>
      </w:r>
    </w:p>
    <w:tbl>
      <w:tblPr>
        <w:tblW w:type="dxa" w:w="9072"/>
        <w:tblLook w:firstColumn="1" w:firstRow="1" w:lastColumn="0" w:lastRow="0" w:noHBand="0" w:noVBand="1" w:val="04A0"/>
        <w:tblLayout w:type="fixed"/>
        <w:tblCellMar>
          <w:left w:w="0" w:type="dxa"/>
          <w:right w:w="0" w:type="dxa"/>
        </w:tblCellMar>
        <w:tblBorders>
          <w:top w:val="single" w:sz="8" w:space="0" w:color="000000"/>
          <w:left w:val="nil"/>
          <w:bottom w:val="single" w:sz="8" w:space="0" w:color="000000"/>
          <w:right w:val="nil"/>
          <w:insideH w:val="nil"/>
          <w:insideV w:val="nil"/>
        </w:tblBorders>
      </w:tblPr>
      <w:tblGrid>
        <w:gridCol w:w="3628"/>
        <w:gridCol w:w="1814"/>
        <w:gridCol w:w="1814"/>
        <w:gridCol w:w="1814"/>
      </w:tblGrid>
      <w:tr>
        <w:tc>
          <w:tcPr>
            <w:tcW w:type="dxa" w:w="3628"/>
            <w:tcMar>
              <w:top w:w="28" w:type="dxa"/>
              <w:left w:w="56" w:type="dxa"/>
              <w:bottom w:w="28" w:type="dxa"/>
              <w:right w:w="56" w:type="dxa"/>
            </w:tcMar>
            <w:tcBorders>
              <w:bottom w:val="single" w:sz="6" w:space="0" w:color="000000"/>
            </w:tcBorders>
          </w:tcPr>
          <w:p>
            <w:pPr>
              <w:spacing w:line="480" w:lineRule="auto"/>
            </w:pPr>
            <w:r>
              <w:rPr>
                <w:b/>
              </w:rPr>
              <w:t>Characteristic</w:t>
            </w:r>
          </w:p>
        </w:tc>
        <w:tc>
          <w:tcPr>
            <w:tcW w:type="dxa" w:w="1814"/>
            <w:tcMar>
              <w:top w:w="28" w:type="dxa"/>
              <w:left w:w="56" w:type="dxa"/>
              <w:bottom w:w="28" w:type="dxa"/>
              <w:right w:w="56" w:type="dxa"/>
            </w:tcMar>
            <w:tcBorders>
              <w:bottom w:val="single" w:sz="6" w:space="0" w:color="000000"/>
            </w:tcBorders>
          </w:tcPr>
          <w:p>
            <w:pPr>
              <w:spacing w:line="480" w:lineRule="auto"/>
            </w:pPr>
            <w:r>
              <w:rPr>
                <w:b/>
              </w:rPr>
              <w:t>Group A, n (%)</w:t>
            </w:r>
          </w:p>
        </w:tc>
        <w:tc>
          <w:tcPr>
            <w:tcW w:type="dxa" w:w="1814"/>
            <w:tcMar>
              <w:top w:w="28" w:type="dxa"/>
              <w:left w:w="56" w:type="dxa"/>
              <w:bottom w:w="28" w:type="dxa"/>
              <w:right w:w="56" w:type="dxa"/>
            </w:tcMar>
            <w:tcBorders>
              <w:bottom w:val="single" w:sz="6" w:space="0" w:color="000000"/>
            </w:tcBorders>
          </w:tcPr>
          <w:p>
            <w:pPr>
              <w:spacing w:line="480" w:lineRule="auto"/>
            </w:pPr>
            <w:r>
              <w:rPr>
                <w:b/>
              </w:rPr>
              <w:t>Group B, n (%)</w:t>
            </w:r>
          </w:p>
        </w:tc>
        <w:tc>
          <w:tcPr>
            <w:tcW w:type="dxa" w:w="1814"/>
            <w:tcMar>
              <w:top w:w="28" w:type="dxa"/>
              <w:left w:w="56" w:type="dxa"/>
              <w:bottom w:w="28" w:type="dxa"/>
              <w:right w:w="56" w:type="dxa"/>
            </w:tcMar>
            <w:tcBorders>
              <w:bottom w:val="single" w:sz="6" w:space="0" w:color="000000"/>
            </w:tcBorders>
          </w:tcPr>
          <w:p>
            <w:pPr>
              <w:spacing w:line="480" w:lineRule="auto"/>
            </w:pPr>
            <w:r>
              <w:rPr>
                <w:b/>
              </w:rPr>
              <w:t>p-value</w:t>
            </w:r>
          </w:p>
        </w:tc>
      </w:tr>
      <w:tr>
        <w:tc>
          <w:tcPr>
            <w:tcW w:type="dxa" w:w="3628"/>
            <w:tcMar>
              <w:top w:w="28" w:type="dxa"/>
              <w:left w:w="56" w:type="dxa"/>
              <w:bottom w:w="28" w:type="dxa"/>
              <w:right w:w="56" w:type="dxa"/>
            </w:tcMar>
          </w:tcPr>
          <w:p>
            <w:pPr>
              <w:spacing w:line="480" w:lineRule="auto"/>
            </w:pPr>
            <w:r>
              <w:rPr>
                <w:i/>
                <w:color w:val="6B707C"/>
              </w:rPr>
              <w:t>Variable</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0.00</w:t>
            </w:r>
          </w:p>
        </w:tc>
      </w:tr>
      <w:tr>
        <w:tc>
          <w:tcPr>
            <w:tcW w:type="dxa" w:w="3628"/>
            <w:tcMar>
              <w:top w:w="28" w:type="dxa"/>
              <w:left w:w="56" w:type="dxa"/>
              <w:bottom w:w="28" w:type="dxa"/>
              <w:right w:w="56" w:type="dxa"/>
            </w:tcMar>
          </w:tcPr>
          <w:p>
            <w:pPr>
              <w:spacing w:line="480" w:lineRule="auto"/>
            </w:pPr>
            <w:r>
              <w:rPr>
                <w:i/>
                <w:color w:val="6B707C"/>
              </w:rPr>
              <w:t>Variable</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0.00</w:t>
            </w:r>
          </w:p>
        </w:tc>
      </w:tr>
      <w:tr>
        <w:tc>
          <w:tcPr>
            <w:tcW w:type="dxa" w:w="3628"/>
            <w:tcMar>
              <w:top w:w="28" w:type="dxa"/>
              <w:left w:w="56" w:type="dxa"/>
              <w:bottom w:w="28" w:type="dxa"/>
              <w:right w:w="56" w:type="dxa"/>
            </w:tcMar>
          </w:tcPr>
          <w:p>
            <w:pPr>
              <w:spacing w:line="480" w:lineRule="auto"/>
            </w:pPr>
            <w:r>
              <w:rPr>
                <w:i/>
                <w:color w:val="6B707C"/>
              </w:rPr>
              <w:t>Variable</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 (0.0)</w:t>
            </w:r>
          </w:p>
        </w:tc>
        <w:tc>
          <w:tcPr>
            <w:tcW w:type="dxa" w:w="1814"/>
            <w:tcMar>
              <w:top w:w="28" w:type="dxa"/>
              <w:left w:w="56" w:type="dxa"/>
              <w:bottom w:w="28" w:type="dxa"/>
              <w:right w:w="56" w:type="dxa"/>
            </w:tcMar>
          </w:tcPr>
          <w:p>
            <w:pPr>
              <w:spacing w:line="480" w:lineRule="auto"/>
            </w:pPr>
            <w:r>
              <w:rPr>
                <w:i/>
                <w:color w:val="6B707C"/>
              </w:rPr>
              <w:t>0.00</w:t>
            </w:r>
          </w:p>
        </w:tc>
      </w:tr>
    </w:tbl>
    <w:p>
      <w:r>
        <w:rPr>
          <w:i/>
          <w:color w:val="6B707C"/>
        </w:rPr>
        <w:t xml:space="preserve">Footnote: define all abbreviations and symbols. Create tables with the table function of Word and insert each table in the text, just after the paragraph in which it is first cited. Do not submit tables as images.</w:t>
      </w:r>
    </w:p>
    <w:p>
      <w:r>
        <w:rPr>
          <w:i/>
          <w:color w:val="6B707C"/>
        </w:rPr>
        <w:t xml:space="preserve">[Insert Figure 1 here, just after the paragraph in which it is first cited]</w:t>
      </w:r>
    </w:p>
    <w:p>
      <w:r>
        <w:rPr>
          <w:b/>
        </w:rPr>
        <w:t xml:space="preserve">Figure 1. </w:t>
      </w:r>
      <w:r>
        <w:rPr>
          <w:i/>
          <w:color w:val="6B707C"/>
        </w:rPr>
        <w:t>Short title. Explanation sufficient to understand the figure without the text, with all abbreviations defined. Place the legend directly below the figure. At acceptance, you will be asked to supply each figure as a separate high-resolution file (TIFF or PNG for images, EPS, PDF or SVG for charts), named Figure1, Figure2, and so on.</w:t>
      </w:r>
    </w:p>
    <w:p>
      <w:pPr>
        <w:pStyle w:val="Heading1"/>
      </w:pPr>
      <w:r>
        <w:t>Discussion</w:t>
      </w:r>
    </w:p>
    <w:p>
      <w:r>
        <w:rPr>
          <w:i/>
          <w:color w:val="6B707C"/>
        </w:rPr>
        <w:t>Principal finding, comparison with the literature, possible explanations and implications for public health policy or practice.</w:t>
      </w:r>
    </w:p>
    <w:p>
      <w:pPr>
        <w:pStyle w:val="Heading2"/>
      </w:pPr>
      <w:r>
        <w:t>Strengths and limitations</w:t>
      </w:r>
    </w:p>
    <w:p>
      <w:r>
        <w:rPr>
          <w:i/>
          <w:color w:val="6B707C"/>
        </w:rPr>
        <w:t>Main threats to validity and the likely direction of any bias.</w:t>
      </w:r>
    </w:p>
    <w:p>
      <w:pPr>
        <w:pStyle w:val="Heading1"/>
      </w:pPr>
      <w:r>
        <w:t>Conclusion</w:t>
      </w:r>
    </w:p>
    <w:p>
      <w:r>
        <w:rPr>
          <w:i/>
          <w:color w:val="6B707C"/>
        </w:rPr>
        <w:t>One paragraph, supported by the results.</w:t>
      </w:r>
    </w:p>
    <w:p>
      <w:pPr>
        <w:pStyle w:val="Heading1"/>
      </w:pPr>
      <w:r>
        <w:t>References</w:t>
      </w:r>
    </w:p>
    <w:p>
      <w:pPr>
        <w:ind w:left="454" w:hanging="454"/>
        <w:tabs>
          <w:tab w:val="left" w:pos="453"/>
        </w:tabs>
      </w:pPr>
      <w:r>
        <w:rPr>
          <w:i/>
          <w:color w:val="6B707C"/>
        </w:rPr>
        <w:t>1.</w:t>
        <w:tab/>
        <w:t>Author AA, Author BB, Author CC. Title of article. Abbreviated Journal Title. Year;Volume(Issue):first page-last page. doi:xx.xxxx/xxxxx</w:t>
      </w:r>
    </w:p>
    <w:p>
      <w:pPr>
        <w:ind w:left="454" w:hanging="454"/>
        <w:tabs>
          <w:tab w:val="left" w:pos="453"/>
        </w:tabs>
      </w:pPr>
      <w:r>
        <w:rPr>
          <w:i/>
          <w:color w:val="6B707C"/>
        </w:rPr>
        <w:t>2.</w:t>
        <w:tab/>
        <w:t>Author AA. Title of book. Edition. City: Publisher; Year.</w:t>
      </w:r>
    </w:p>
    <w:p>
      <w:pPr>
        <w:ind w:left="454" w:hanging="454"/>
        <w:tabs>
          <w:tab w:val="left" w:pos="453"/>
        </w:tabs>
      </w:pPr>
      <w:r>
        <w:rPr>
          <w:i/>
          <w:color w:val="6B707C"/>
        </w:rPr>
        <w:t>3.</w:t>
        <w:tab/>
        <w:t>Name of organisation. Title of report. City: Publisher; Year. Available from: URL</w:t>
      </w:r>
    </w:p>
    <w:p>
      <w:pPr>
        <w:ind w:left="454" w:hanging="454"/>
        <w:tabs>
          <w:tab w:val="left" w:pos="453"/>
        </w:tabs>
      </w:pPr>
      <w:r>
        <w:rPr>
          <w:i/>
          <w:color w:val="6B707C"/>
        </w:rPr>
        <w:t>4.</w:t>
        <w:tab/>
        <w:t>Name of organisation. Title of page [Internet]. City: Publisher; Year [cited Year Month Day]. Available from: URL</w:t>
      </w:r>
    </w:p>
    <w:p>
      <w:r>
        <w:rPr>
          <w:i/>
          <w:color w:val="6B707C"/>
        </w:rPr>
        <w:t>Vancouver style. List all authors when there are six or fewer; when there are more than six, list the first six followed by “et al.”. Include the DOI whenever available.</w:t>
      </w:r>
    </w:p>
    <w:sectPr w:rsidR="00FC693F" w:rsidRPr="0006063C" w:rsidSect="00034616">
      <w:headerReference w:type="default" r:id="rId9"/>
      <w:footerReference w:type="default" r:id="rId10"/>
      <w:pgSz w:w="11906" w:h="16838"/>
      <w:pgMar w:top="1417" w:right="1417" w:bottom="1417" w:left="1417" w:header="680" w:footer="680" w:gutter="0"/>
      <w:lnNumType w:countBy="1" w:restart="continuous" w:distance="36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20"/>
      </w:rPr>
      <w:t xml:space="preserve">Page </w:t>
    </w:r>
    <w:r>
      <w:rPr>
        <w:rFonts w:ascii="Times New Roman" w:hAnsi="Times New Roman"/>
        <w:b w:val="0"/>
        <w:sz w:val="20"/>
      </w:rPr>
      <w:fldChar w:fldCharType="begin"/>
    </w:r>
    <w:r>
      <w:rPr>
        <w:rFonts w:ascii="Times New Roman" w:hAnsi="Times New Roman"/>
        <w:b w:val="0"/>
        <w:sz w:val="20"/>
      </w:rPr>
      <w:instrText xml:space="preserve"> PAGE </w:instrText>
    </w:r>
    <w:r>
      <w:rPr>
        <w:rFonts w:ascii="Times New Roman" w:hAnsi="Times New Roman"/>
        <w:b w:val="0"/>
        <w:sz w:val="20"/>
      </w:rPr>
      <w:fldChar w:fldCharType="separate"/>
    </w:r>
    <w:r>
      <w:rPr>
        <w:rFonts w:ascii="Times New Roman" w:hAnsi="Times New Roman"/>
        <w:b w:val="0"/>
        <w:sz w:val="20"/>
      </w:rPr>
      <w:t>1</w:t>
    </w:r>
    <w:r>
      <w:rPr>
        <w:rFonts w:ascii="Times New Roman" w:hAnsi="Times New Roman"/>
        <w:b w:val="0"/>
        <w:sz w:val="20"/>
      </w:rPr>
      <w:fldChar w:fldCharType="end"/>
    </w:r>
    <w:r>
      <w:rPr>
        <w:rFonts w:ascii="Times New Roman" w:hAnsi="Times New Roman"/>
        <w:sz w:val="20"/>
      </w:rPr>
      <w:t xml:space="preserve"> of </w:t>
    </w:r>
    <w:r>
      <w:rPr>
        <w:rFonts w:ascii="Times New Roman" w:hAnsi="Times New Roman"/>
        <w:b w:val="0"/>
        <w:sz w:val="20"/>
      </w:rPr>
      <w:fldChar w:fldCharType="begin"/>
    </w:r>
    <w:r>
      <w:rPr>
        <w:rFonts w:ascii="Times New Roman" w:hAnsi="Times New Roman"/>
        <w:b w:val="0"/>
        <w:sz w:val="20"/>
      </w:rPr>
      <w:instrText xml:space="preserve"> NUMPAGES </w:instrText>
    </w:r>
    <w:r>
      <w:rPr>
        <w:rFonts w:ascii="Times New Roman" w:hAnsi="Times New Roman"/>
        <w:b w:val="0"/>
        <w:sz w:val="20"/>
      </w:rPr>
      <w:fldChar w:fldCharType="separate"/>
    </w:r>
    <w:r>
      <w:rPr>
        <w:rFonts w:ascii="Times New Roman" w:hAnsi="Times New Roman"/>
        <w:b w:val="0"/>
        <w:sz w:val="20"/>
      </w:rPr>
      <w:t>1</w:t>
    </w:r>
    <w:r>
      <w:rPr>
        <w:rFonts w:ascii="Times New Roman" w:hAnsi="Times New Roman"/>
        <w:b w:val="0"/>
        <w:sz w:val="20"/>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val="right" w:pos="9072"/>
      </w:tabs>
    </w:pPr>
    <w:r>
      <w:drawing>
        <wp:inline xmlns:a="http://schemas.openxmlformats.org/drawingml/2006/main" xmlns:pic="http://schemas.openxmlformats.org/drawingml/2006/picture">
          <wp:extent cx="144000" cy="144000"/>
          <wp:docPr id="1" name="Picture 1"/>
          <wp:cNvGraphicFramePr>
            <a:graphicFrameLocks noChangeAspect="1"/>
          </wp:cNvGraphicFramePr>
          <a:graphic>
            <a:graphicData uri="http://schemas.openxmlformats.org/drawingml/2006/picture">
              <pic:pic>
                <pic:nvPicPr>
                  <pic:cNvPr id="0" name="populace-favicon-512.png"/>
                  <pic:cNvPicPr/>
                </pic:nvPicPr>
                <pic:blipFill>
                  <a:blip r:embed="rId1"/>
                  <a:stretch>
                    <a:fillRect/>
                  </a:stretch>
                </pic:blipFill>
                <pic:spPr>
                  <a:xfrm>
                    <a:off x="0" y="0"/>
                    <a:ext cx="144000" cy="144000"/>
                  </a:xfrm>
                  <a:prstGeom prst="rect"/>
                </pic:spPr>
              </pic:pic>
            </a:graphicData>
          </a:graphic>
        </wp:inline>
      </w:drawing>
    </w:r>
    <w:r>
      <w:rPr>
        <w:rFonts w:ascii="Times New Roman" w:hAnsi="Times New Roman"/>
        <w:color w:val="5E6370"/>
        <w:sz w:val="18"/>
      </w:rPr>
      <w:t xml:space="preserve">  Populace Journal of Public Health and Epidemiology</w:t>
    </w:r>
    <w:r>
      <w:rPr>
        <w:rFonts w:ascii="Times New Roman" w:hAnsi="Times New Roman"/>
        <w:color w:val="5E6370"/>
        <w:sz w:val="18"/>
      </w:rPr>
      <w:tab/>
      <w:t>Anonymised Manuscript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before="0"/>
      <w:jc w:val="left"/>
    </w:pPr>
    <w:rPr>
      <w:rFonts w:ascii="Times New Roman" w:hAnsi="Times New Roman" w:cs="Times New Roman" w:eastAsia="Times New Roman"/>
      <w:color w:val="000000"/>
      <w:sz w:val="24"/>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line="480" w:lineRule="auto"/>
      <w:outlineLvl w:val="0"/>
    </w:pPr>
    <w:rPr>
      <w:rFonts w:ascii="Times New Roman" w:hAnsi="Times New Roman" w:cs="Times New Roman" w:eastAsia="Times New Roman"/>
      <w:b/>
      <w:bCs/>
      <w:i w:val="0"/>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0" w:line="480" w:lineRule="auto"/>
      <w:outlineLvl w:val="1"/>
    </w:pPr>
    <w:rPr>
      <w:rFonts w:ascii="Times New Roman" w:hAnsi="Times New Roman" w:cs="Times New Roman" w:eastAsia="Times New Roman"/>
      <w:b/>
      <w:bCs/>
      <w:i/>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0" w:line="480" w:lineRule="auto"/>
      <w:outlineLvl w:val="2"/>
    </w:pPr>
    <w:rPr>
      <w:rFonts w:ascii="Times New Roman" w:hAnsi="Times New Roman" w:cs="Times New Roman" w:eastAsia="Times New Roman"/>
      <w:b w:val="0"/>
      <w:bCs/>
      <w:i/>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4871</Characters>
  <Application>Microsoft Macintosh Word</Application>
  <DocSecurity>0</DocSecurity>
  <Lines>184</Lines>
  <Paragraphs>165</Paragraphs>
  <ScaleCrop>false</ScaleCrop>
  <HeadingPairs>
    <vt:vector size="2" baseType="variant">
      <vt:variant>
        <vt:lpstr>Title</vt:lpstr>
      </vt:variant>
      <vt:variant>
        <vt:i4>1</vt:i4>
      </vt:variant>
    </vt:vector>
  </HeadingPairs>
  <TitlesOfParts>
    <vt:vector size="1" baseType="lpstr">
      <vt:lpstr/>
    </vt:vector>
  </TitlesOfParts>
  <Manager/>
  <Company>Populace Publishing Ltd</Company>
  <LinksUpToDate>false</LinksUpToDate>
  <CharactersWithSpaces>5966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Anonymised Manuscript</dc:title>
  <dc:subject>Anonymised manuscript template</dc:subject>
  <dc:creator>Populace Journal of Public Health and Epidemiology</dc:creator>
  <cp:keywords>Populace, manuscript, template</cp:keywords>
  <dc:description/>
  <cp:lastModifiedBy>Populace</cp:lastModifiedBy>
  <cp:revision>2</cp:revision>
  <dcterms:created xsi:type="dcterms:W3CDTF">2026-10-16T08:00:00Z</dcterms:created>
  <dcterms:modified xsi:type="dcterms:W3CDTF">2026-10-28T23:15:00Z</dcterms:modified>
  <cp:category/>
  <dc:language>en-GB</dc:language>
</cp:coreProperties>
</file>